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8E3D63" w:rsidRDefault="00CD36CF" w:rsidP="0060106F">
      <w:pPr>
        <w:pStyle w:val="TitlePageOrigin"/>
      </w:pPr>
      <w:r w:rsidRPr="008E3D63">
        <w:t>WEST virginia legislature</w:t>
      </w:r>
    </w:p>
    <w:p w14:paraId="15DF4F5B" w14:textId="7FFDA58C" w:rsidR="00CD36CF" w:rsidRPr="008E3D63" w:rsidRDefault="00CD36CF" w:rsidP="0060106F">
      <w:pPr>
        <w:pStyle w:val="TitlePageSession"/>
      </w:pPr>
      <w:r w:rsidRPr="008E3D63">
        <w:t>20</w:t>
      </w:r>
      <w:r w:rsidR="00A02BCE" w:rsidRPr="008E3D63">
        <w:t>2</w:t>
      </w:r>
      <w:r w:rsidR="003C7D27" w:rsidRPr="008E3D63">
        <w:t>1</w:t>
      </w:r>
      <w:r w:rsidRPr="008E3D63">
        <w:t xml:space="preserve"> regular session</w:t>
      </w:r>
    </w:p>
    <w:p w14:paraId="32F411DA" w14:textId="22F916F8" w:rsidR="00CD36CF" w:rsidRPr="008E3D63" w:rsidRDefault="005A1273" w:rsidP="0060106F">
      <w:pPr>
        <w:pStyle w:val="TitlePageBillPrefix"/>
      </w:pPr>
      <w:sdt>
        <w:sdtPr>
          <w:tag w:val="IntroDate"/>
          <w:id w:val="-1236936958"/>
          <w:placeholder>
            <w:docPart w:val="E080D1BC4AB44455B45A642E5D4FEE3C"/>
          </w:placeholder>
          <w:text/>
        </w:sdtPr>
        <w:sdtEndPr/>
        <w:sdtContent>
          <w:r w:rsidR="00556F45" w:rsidRPr="008E3D63">
            <w:t>ENRO</w:t>
          </w:r>
          <w:r w:rsidR="008E3D63" w:rsidRPr="008E3D63">
            <w:t>LL</w:t>
          </w:r>
          <w:r w:rsidR="00556F45" w:rsidRPr="008E3D63">
            <w:t>ED</w:t>
          </w:r>
        </w:sdtContent>
      </w:sdt>
    </w:p>
    <w:p w14:paraId="585DB016" w14:textId="7A163101" w:rsidR="00CD36CF" w:rsidRPr="008E3D63" w:rsidRDefault="005A127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8E3D63">
            <w:t>House</w:t>
          </w:r>
        </w:sdtContent>
      </w:sdt>
      <w:r w:rsidR="00303684" w:rsidRPr="008E3D63">
        <w:t xml:space="preserve"> </w:t>
      </w:r>
      <w:r w:rsidR="00E379D8" w:rsidRPr="008E3D63">
        <w:t>Bill</w:t>
      </w:r>
      <w:r w:rsidR="00727C3D" w:rsidRPr="008E3D63">
        <w:t xml:space="preserve"> </w:t>
      </w:r>
      <w:sdt>
        <w:sdtPr>
          <w:tag w:val="BNum"/>
          <w:id w:val="-544526420"/>
          <w:lock w:val="sdtLocked"/>
          <w:placeholder>
            <w:docPart w:val="3D1C293E01CE458C85333A7775D34E4C"/>
          </w:placeholder>
          <w:text/>
        </w:sdtPr>
        <w:sdtEndPr/>
        <w:sdtContent>
          <w:r w:rsidR="002017C5" w:rsidRPr="008E3D63">
            <w:t>3</w:t>
          </w:r>
          <w:r w:rsidR="009923CB" w:rsidRPr="008E3D63">
            <w:t>130</w:t>
          </w:r>
        </w:sdtContent>
      </w:sdt>
    </w:p>
    <w:p w14:paraId="1D39184E" w14:textId="3BFCE771" w:rsidR="00CD36CF" w:rsidRPr="008E3D63" w:rsidRDefault="00CD36CF" w:rsidP="0060106F">
      <w:pPr>
        <w:pStyle w:val="Sponsors"/>
      </w:pPr>
      <w:r w:rsidRPr="008E3D63">
        <w:t xml:space="preserve">By </w:t>
      </w:r>
      <w:sdt>
        <w:sdtPr>
          <w:tag w:val="Sponsors"/>
          <w:id w:val="1589585889"/>
          <w:placeholder>
            <w:docPart w:val="C3BC77CDB9AA4D9F9EF09D212378EA34"/>
          </w:placeholder>
          <w:text w:multiLine="1"/>
        </w:sdtPr>
        <w:sdtEndPr/>
        <w:sdtContent>
          <w:r w:rsidR="009923CB" w:rsidRPr="008E3D63">
            <w:t xml:space="preserve">Delegates </w:t>
          </w:r>
          <w:r w:rsidR="0045128B" w:rsidRPr="008E3D63">
            <w:t>Capito</w:t>
          </w:r>
          <w:r w:rsidR="009923CB" w:rsidRPr="008E3D63">
            <w:t xml:space="preserve">, </w:t>
          </w:r>
          <w:r w:rsidR="0045128B" w:rsidRPr="008E3D63">
            <w:t>Keaton</w:t>
          </w:r>
          <w:r w:rsidR="009923CB" w:rsidRPr="008E3D63">
            <w:t xml:space="preserve"> </w:t>
          </w:r>
          <w:r w:rsidR="0045128B" w:rsidRPr="008E3D63">
            <w:t>and</w:t>
          </w:r>
          <w:r w:rsidR="009923CB" w:rsidRPr="008E3D63">
            <w:t xml:space="preserve"> </w:t>
          </w:r>
          <w:r w:rsidR="0045128B" w:rsidRPr="008E3D63">
            <w:t>L. Pack</w:t>
          </w:r>
        </w:sdtContent>
      </w:sdt>
    </w:p>
    <w:p w14:paraId="469E374D" w14:textId="429897B8" w:rsidR="00C24FC6" w:rsidRPr="008E3D63" w:rsidRDefault="00CD36CF" w:rsidP="0060106F">
      <w:pPr>
        <w:pStyle w:val="References"/>
        <w:sectPr w:rsidR="00C24FC6" w:rsidRPr="008E3D63" w:rsidSect="008E02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3D63">
        <w:t>[</w:t>
      </w:r>
      <w:r w:rsidR="008E3D63" w:rsidRPr="008E3D63">
        <w:t>Passed April 10, 2021; in effect ninety days from passage.</w:t>
      </w:r>
      <w:r w:rsidRPr="008E3D63">
        <w:t>]</w:t>
      </w:r>
    </w:p>
    <w:p w14:paraId="326639C9" w14:textId="166BF4E2" w:rsidR="00E831B3" w:rsidRPr="008E3D63" w:rsidRDefault="00E831B3" w:rsidP="0060106F">
      <w:pPr>
        <w:pStyle w:val="References"/>
      </w:pPr>
    </w:p>
    <w:p w14:paraId="29120146" w14:textId="6910130F" w:rsidR="009923CB" w:rsidRPr="008E3D63" w:rsidRDefault="00556F45" w:rsidP="00037806">
      <w:pPr>
        <w:pStyle w:val="TitleSection"/>
      </w:pPr>
      <w:r w:rsidRPr="008E3D63">
        <w:rPr>
          <w:rFonts w:cs="Arial"/>
        </w:rPr>
        <w:lastRenderedPageBreak/>
        <w:t>A</w:t>
      </w:r>
      <w:r w:rsidR="008E3D63" w:rsidRPr="008E3D63">
        <w:rPr>
          <w:rFonts w:cs="Arial"/>
        </w:rPr>
        <w:t xml:space="preserve">N ACT </w:t>
      </w:r>
      <w:r w:rsidRPr="008E3D63">
        <w:rPr>
          <w:rFonts w:cs="Arial"/>
        </w:rPr>
        <w:t xml:space="preserve">to </w:t>
      </w:r>
      <w:r w:rsidR="008E3D63" w:rsidRPr="008E3D63">
        <w:rPr>
          <w:rFonts w:cs="Arial"/>
          <w:bCs/>
        </w:rPr>
        <w:t>amend §24A-2-2b of the Code of West Virginia, 1931, as amended, relating to rulemaking by the Public Service Commission with respect to common carriers by motor vehicle engaged in recovering, towing, hauling, carrying, or storing wrecked or disabled vehicles; extending sunset date for such rules to July 1, 2023; and extending deadline for audit of such rules by Legislative Auditor to December 31, 2022.</w:t>
      </w:r>
    </w:p>
    <w:p w14:paraId="32C79CE4" w14:textId="77777777" w:rsidR="009923CB" w:rsidRPr="008E3D63" w:rsidRDefault="009923CB" w:rsidP="00037806">
      <w:pPr>
        <w:pStyle w:val="EnactingClause"/>
        <w:sectPr w:rsidR="009923CB" w:rsidRPr="008E3D63" w:rsidSect="00C24FC6">
          <w:pgSz w:w="12240" w:h="15840" w:code="1"/>
          <w:pgMar w:top="1440" w:right="1440" w:bottom="1440" w:left="1440" w:header="720" w:footer="720" w:gutter="0"/>
          <w:lnNumType w:countBy="1" w:restart="newSection"/>
          <w:pgNumType w:start="0"/>
          <w:cols w:space="720"/>
          <w:titlePg/>
          <w:docGrid w:linePitch="360"/>
        </w:sectPr>
      </w:pPr>
      <w:r w:rsidRPr="008E3D63">
        <w:t>Be it enacted by the Legislature of West Virginia:</w:t>
      </w:r>
    </w:p>
    <w:p w14:paraId="2E8422E1" w14:textId="0DF9D0DA" w:rsidR="00556F45" w:rsidRPr="008E3D63" w:rsidRDefault="00556F45" w:rsidP="00037806">
      <w:pPr>
        <w:pStyle w:val="SectionHeading"/>
        <w:widowControl/>
        <w:rPr>
          <w:rFonts w:cs="Arial"/>
          <w:sz w:val="24"/>
          <w:szCs w:val="24"/>
        </w:rPr>
      </w:pPr>
      <w:r w:rsidRPr="008E3D63">
        <w:rPr>
          <w:rFonts w:cs="Arial"/>
          <w:sz w:val="24"/>
          <w:szCs w:val="24"/>
        </w:rPr>
        <w:t>ARTICLE 2. COMMON CARRIER BY MOTOR VEHICLES.</w:t>
      </w:r>
    </w:p>
    <w:p w14:paraId="36BB461A" w14:textId="77777777" w:rsidR="008E3D63" w:rsidRPr="008E3D63" w:rsidRDefault="00556F45" w:rsidP="00037806">
      <w:pPr>
        <w:pStyle w:val="SectionHeading"/>
        <w:widowControl/>
      </w:pPr>
      <w:r w:rsidRPr="008E3D63">
        <w:rPr>
          <w:rFonts w:cs="Times New Roman"/>
          <w:bCs/>
        </w:rPr>
        <w:t>§24A-2-2b. Rule-making</w:t>
      </w:r>
      <w:r w:rsidRPr="008E3D63">
        <w:rPr>
          <w:rFonts w:cs="Times New Roman"/>
        </w:rPr>
        <w:t xml:space="preserve"> </w:t>
      </w:r>
      <w:r w:rsidR="008E3D63" w:rsidRPr="008E3D63">
        <w:t>authority; establishing rates for recovering, towing, hauling, carrying, or storing wrecked or disabled vehicles; complaint process; and required Legislative Audit.</w:t>
      </w:r>
    </w:p>
    <w:p w14:paraId="497D1FB9" w14:textId="77777777" w:rsidR="008E3D63" w:rsidRPr="008E3D63" w:rsidRDefault="008E3D63" w:rsidP="00037806">
      <w:pPr>
        <w:ind w:firstLine="720"/>
        <w:jc w:val="both"/>
        <w:rPr>
          <w:rFonts w:eastAsia="Calibri" w:cs="Arial"/>
          <w:color w:val="000000"/>
        </w:rPr>
      </w:pPr>
      <w:bookmarkStart w:id="0" w:name="_Hlk68087789"/>
      <w:r w:rsidRPr="008E3D63">
        <w:rPr>
          <w:rFonts w:eastAsia="Calibri" w:cs="Arial"/>
          <w:color w:val="000000"/>
        </w:rPr>
        <w:t>(a) On or before July 1, 2016, the Commission shall promulgate rules to effectuate the provisions of this article.</w:t>
      </w:r>
    </w:p>
    <w:bookmarkEnd w:id="0"/>
    <w:p w14:paraId="6036D299" w14:textId="77777777" w:rsidR="008E3D63" w:rsidRPr="008E3D63" w:rsidRDefault="008E3D63" w:rsidP="00037806">
      <w:pPr>
        <w:ind w:firstLine="720"/>
        <w:jc w:val="both"/>
        <w:rPr>
          <w:rFonts w:eastAsia="Calibri" w:cs="Arial"/>
          <w:color w:val="000000"/>
        </w:rPr>
      </w:pPr>
      <w:r w:rsidRPr="008E3D63">
        <w:rPr>
          <w:rFonts w:eastAsia="Calibri" w:cs="Arial"/>
          <w:color w:val="000000"/>
        </w:rPr>
        <w:t>(b) The rules promulgated pursuant to the provisions of this section shall describe:</w:t>
      </w:r>
    </w:p>
    <w:p w14:paraId="323A21FB" w14:textId="77777777" w:rsidR="008E3D63" w:rsidRPr="008E3D63" w:rsidRDefault="008E3D63" w:rsidP="00037806">
      <w:pPr>
        <w:ind w:firstLine="720"/>
        <w:jc w:val="both"/>
        <w:rPr>
          <w:rFonts w:eastAsia="Calibri" w:cs="Arial"/>
          <w:color w:val="000000"/>
        </w:rPr>
      </w:pPr>
      <w:r w:rsidRPr="008E3D63">
        <w:rPr>
          <w:rFonts w:eastAsia="Calibri" w:cs="Arial"/>
          <w:color w:val="000000"/>
        </w:rPr>
        <w:t>(1) Factors determining the fair, effective, and reasonable rates levied by a carrier for recovering, towing, hauling, carrying, or storing a wrecked or disabled vehicle. The commission shall consider, but shall not be limited to:</w:t>
      </w:r>
    </w:p>
    <w:p w14:paraId="7B367152" w14:textId="342B8FEC" w:rsidR="008E3D63" w:rsidRPr="008E3D63" w:rsidRDefault="008E3D63" w:rsidP="00037806">
      <w:pPr>
        <w:ind w:firstLine="720"/>
        <w:jc w:val="both"/>
        <w:rPr>
          <w:rFonts w:eastAsia="Calibri" w:cs="Arial"/>
          <w:color w:val="000000"/>
        </w:rPr>
      </w:pPr>
      <w:r w:rsidRPr="008E3D63">
        <w:rPr>
          <w:rFonts w:eastAsia="Calibri" w:cs="Arial"/>
          <w:color w:val="000000"/>
        </w:rPr>
        <w:t xml:space="preserve">(A) Tow vehicle or vehicles and the special equipment required to complete recovery or </w:t>
      </w:r>
      <w:proofErr w:type="gramStart"/>
      <w:r w:rsidRPr="008E3D63">
        <w:rPr>
          <w:rFonts w:eastAsia="Calibri" w:cs="Arial"/>
          <w:color w:val="000000"/>
        </w:rPr>
        <w:t>tow;</w:t>
      </w:r>
      <w:proofErr w:type="gramEnd"/>
    </w:p>
    <w:p w14:paraId="72A66081"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(B) Total time to complete the recovery or </w:t>
      </w:r>
      <w:proofErr w:type="gramStart"/>
      <w:r w:rsidRPr="008E3D63">
        <w:rPr>
          <w:rFonts w:eastAsia="Calibri" w:cs="Arial"/>
          <w:color w:val="000000"/>
        </w:rPr>
        <w:t>tow;</w:t>
      </w:r>
      <w:proofErr w:type="gramEnd"/>
    </w:p>
    <w:p w14:paraId="73D12FAB"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(C) Number of regular and extra employees required to complete the recovery or </w:t>
      </w:r>
      <w:proofErr w:type="gramStart"/>
      <w:r w:rsidRPr="008E3D63">
        <w:rPr>
          <w:rFonts w:eastAsia="Calibri" w:cs="Arial"/>
          <w:color w:val="000000"/>
        </w:rPr>
        <w:t>tow;</w:t>
      </w:r>
      <w:proofErr w:type="gramEnd"/>
    </w:p>
    <w:p w14:paraId="3B1EA83C"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(D) Location of vehicle recovered or </w:t>
      </w:r>
      <w:proofErr w:type="gramStart"/>
      <w:r w:rsidRPr="008E3D63">
        <w:rPr>
          <w:rFonts w:eastAsia="Calibri" w:cs="Arial"/>
          <w:color w:val="000000"/>
        </w:rPr>
        <w:t>towed;</w:t>
      </w:r>
      <w:proofErr w:type="gramEnd"/>
    </w:p>
    <w:p w14:paraId="2228DC0B"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(E) Materials or cargo involved in recovery or </w:t>
      </w:r>
      <w:proofErr w:type="gramStart"/>
      <w:r w:rsidRPr="008E3D63">
        <w:rPr>
          <w:rFonts w:eastAsia="Calibri" w:cs="Arial"/>
          <w:color w:val="000000"/>
        </w:rPr>
        <w:t>tow;</w:t>
      </w:r>
      <w:proofErr w:type="gramEnd"/>
    </w:p>
    <w:p w14:paraId="148E4819"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(F) Comparison with reasonable prices in the </w:t>
      </w:r>
      <w:proofErr w:type="gramStart"/>
      <w:r w:rsidRPr="008E3D63">
        <w:rPr>
          <w:rFonts w:eastAsia="Calibri" w:cs="Arial"/>
          <w:color w:val="000000"/>
        </w:rPr>
        <w:t>region;</w:t>
      </w:r>
      <w:proofErr w:type="gramEnd"/>
    </w:p>
    <w:p w14:paraId="3170A01B" w14:textId="77777777" w:rsidR="008E3D63" w:rsidRPr="008E3D63" w:rsidRDefault="008E3D63" w:rsidP="00037806">
      <w:pPr>
        <w:ind w:firstLine="720"/>
        <w:jc w:val="both"/>
        <w:rPr>
          <w:rFonts w:eastAsia="Calibri" w:cs="Arial"/>
          <w:color w:val="000000"/>
        </w:rPr>
      </w:pPr>
      <w:r w:rsidRPr="008E3D63">
        <w:rPr>
          <w:rFonts w:eastAsia="Calibri" w:cs="Arial"/>
          <w:color w:val="000000"/>
        </w:rPr>
        <w:t>(G) Weather conditions; and</w:t>
      </w:r>
    </w:p>
    <w:p w14:paraId="48BAE80D"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(H) Any other relevant information having a direct effect on the pricing of the recovery, towing, and storage of a recovered or towed </w:t>
      </w:r>
      <w:proofErr w:type="gramStart"/>
      <w:r w:rsidRPr="008E3D63">
        <w:rPr>
          <w:rFonts w:eastAsia="Calibri" w:cs="Arial"/>
          <w:color w:val="000000"/>
        </w:rPr>
        <w:t>vehicle;</w:t>
      </w:r>
      <w:proofErr w:type="gramEnd"/>
    </w:p>
    <w:p w14:paraId="4565160F" w14:textId="70BFCA35" w:rsidR="008E3D63" w:rsidRPr="008E3D63" w:rsidRDefault="008E3D63" w:rsidP="00037806">
      <w:pPr>
        <w:ind w:firstLine="720"/>
        <w:jc w:val="both"/>
        <w:rPr>
          <w:rFonts w:eastAsia="Calibri" w:cs="Arial"/>
          <w:color w:val="000000"/>
        </w:rPr>
      </w:pPr>
      <w:r w:rsidRPr="008E3D63">
        <w:rPr>
          <w:rFonts w:eastAsia="Calibri" w:cs="Arial"/>
          <w:color w:val="000000"/>
        </w:rPr>
        <w:lastRenderedPageBreak/>
        <w:t xml:space="preserve">(2) The process for filing a complaint, and the review and investigation process to ensure it is fair, effective, and timely: </w:t>
      </w:r>
      <w:r w:rsidRPr="00E1061C">
        <w:rPr>
          <w:rFonts w:eastAsia="Calibri" w:cs="Arial"/>
          <w:i/>
          <w:color w:val="000000"/>
        </w:rPr>
        <w:t>Provided</w:t>
      </w:r>
      <w:r w:rsidRPr="008E3D63">
        <w:rPr>
          <w:rFonts w:eastAsia="Calibri" w:cs="Arial"/>
          <w:color w:val="000000"/>
        </w:rPr>
        <w:t xml:space="preserve">, </w:t>
      </w:r>
      <w:proofErr w:type="gramStart"/>
      <w:r w:rsidRPr="008E3D63">
        <w:rPr>
          <w:rFonts w:eastAsia="Calibri" w:cs="Arial"/>
          <w:color w:val="000000"/>
        </w:rPr>
        <w:t>That</w:t>
      </w:r>
      <w:proofErr w:type="gramEnd"/>
      <w:r w:rsidRPr="008E3D63">
        <w:rPr>
          <w:rFonts w:eastAsia="Calibri" w:cs="Arial"/>
          <w:color w:val="000000"/>
        </w:rPr>
        <w:t xml:space="preserve"> in any formal complaint against a carrier relating to a third-party tow, the burden of proof to show that the carrier</w:t>
      </w:r>
      <w:r w:rsidR="00E1061C">
        <w:rPr>
          <w:rFonts w:eastAsia="Calibri" w:cs="Arial"/>
          <w:color w:val="000000"/>
        </w:rPr>
        <w:t>’</w:t>
      </w:r>
      <w:r w:rsidRPr="008E3D63">
        <w:rPr>
          <w:rFonts w:eastAsia="Calibri" w:cs="Arial"/>
          <w:color w:val="000000"/>
        </w:rPr>
        <w:t>s charges are just, fair, and reasonable is on the carrier;</w:t>
      </w:r>
    </w:p>
    <w:p w14:paraId="520C2766" w14:textId="77777777" w:rsidR="008E3D63" w:rsidRPr="008E3D63" w:rsidRDefault="008E3D63" w:rsidP="00037806">
      <w:pPr>
        <w:ind w:firstLine="720"/>
        <w:jc w:val="both"/>
        <w:rPr>
          <w:rFonts w:eastAsia="Calibri" w:cs="Arial"/>
          <w:color w:val="000000"/>
        </w:rPr>
      </w:pPr>
      <w:r w:rsidRPr="008E3D63">
        <w:rPr>
          <w:rFonts w:eastAsia="Calibri" w:cs="Arial"/>
          <w:color w:val="000000"/>
        </w:rPr>
        <w:t>(3) The process for aggrieved parties to recover the cost, from the carrier, for the charge or charges levied by a carrier for recovering, towing, hauling, carrying, or storing a wrecked or disabled vehicle where the commission determines that such charge or charges are not otherwise just, fair, or reasonable; and</w:t>
      </w:r>
    </w:p>
    <w:p w14:paraId="375047C0" w14:textId="77777777" w:rsidR="008E3D63" w:rsidRPr="008E3D63" w:rsidRDefault="008E3D63" w:rsidP="00037806">
      <w:pPr>
        <w:ind w:firstLine="720"/>
        <w:jc w:val="both"/>
        <w:rPr>
          <w:rFonts w:eastAsia="Calibri" w:cs="Arial"/>
          <w:color w:val="000000"/>
        </w:rPr>
      </w:pPr>
      <w:r w:rsidRPr="008E3D63">
        <w:rPr>
          <w:rFonts w:eastAsia="Calibri" w:cs="Arial"/>
          <w:color w:val="000000"/>
        </w:rPr>
        <w:t xml:space="preserve">(4) The process to review existing maximum statewide wrecker rates and special rates for the use of special equipment in towing and recovery work to ensure that rates are just, fair, and reasonable: </w:t>
      </w:r>
      <w:r w:rsidRPr="00E1061C">
        <w:rPr>
          <w:rFonts w:eastAsia="Calibri" w:cs="Arial"/>
          <w:i/>
          <w:color w:val="000000"/>
        </w:rPr>
        <w:t>Provided</w:t>
      </w:r>
      <w:r w:rsidRPr="008E3D63">
        <w:rPr>
          <w:rFonts w:eastAsia="Calibri" w:cs="Arial"/>
          <w:color w:val="000000"/>
        </w:rPr>
        <w:t>, That the commission shall generally disapprove hourly and flat rates for ancillary equipment.</w:t>
      </w:r>
    </w:p>
    <w:p w14:paraId="1DDD6678" w14:textId="77777777" w:rsidR="008E3D63" w:rsidRPr="008E3D63" w:rsidRDefault="008E3D63" w:rsidP="00037806">
      <w:pPr>
        <w:ind w:firstLine="720"/>
        <w:jc w:val="both"/>
        <w:rPr>
          <w:rFonts w:eastAsia="Calibri" w:cs="Arial"/>
          <w:color w:val="000000"/>
        </w:rPr>
      </w:pPr>
      <w:r w:rsidRPr="008E3D63">
        <w:rPr>
          <w:rFonts w:eastAsia="Calibri" w:cs="Arial"/>
          <w:color w:val="000000"/>
        </w:rPr>
        <w:t>(c) All carriers regulated under this article shall list their approved rates, fares, and charges on every invoice provided to an owner, operator, or insurer of a wrecker or disabled motor vehicle.</w:t>
      </w:r>
    </w:p>
    <w:p w14:paraId="51B0DBA4" w14:textId="486667C0" w:rsidR="008E3D63" w:rsidRPr="008E3D63" w:rsidRDefault="008E3D63" w:rsidP="00037806">
      <w:pPr>
        <w:ind w:firstLine="720"/>
        <w:jc w:val="both"/>
        <w:rPr>
          <w:rFonts w:eastAsia="Calibri" w:cs="Arial"/>
          <w:color w:val="000000"/>
        </w:rPr>
      </w:pPr>
      <w:r w:rsidRPr="008E3D63">
        <w:rPr>
          <w:rFonts w:eastAsia="Calibri" w:cs="Arial"/>
          <w:color w:val="000000"/>
        </w:rPr>
        <w:t>(d) The rules promulgated pursuant to this section shall sunset on July 1, 2023, unless reauthorized.</w:t>
      </w:r>
    </w:p>
    <w:p w14:paraId="41CB314F" w14:textId="77777777" w:rsidR="005A1273" w:rsidRDefault="008E3D63" w:rsidP="00037806">
      <w:pPr>
        <w:ind w:firstLine="720"/>
        <w:jc w:val="both"/>
        <w:rPr>
          <w:rFonts w:eastAsia="Calibri" w:cs="Arial"/>
          <w:color w:val="000000"/>
        </w:rPr>
        <w:sectPr w:rsidR="005A1273" w:rsidSect="008E3D63">
          <w:type w:val="continuous"/>
          <w:pgSz w:w="12240" w:h="15840" w:code="1"/>
          <w:pgMar w:top="1440" w:right="1440" w:bottom="1440" w:left="1440" w:header="720" w:footer="720" w:gutter="0"/>
          <w:lnNumType w:countBy="1" w:restart="newSection"/>
          <w:cols w:space="720"/>
          <w:titlePg/>
          <w:docGrid w:linePitch="360"/>
        </w:sectPr>
      </w:pPr>
      <w:r w:rsidRPr="008E3D63">
        <w:rPr>
          <w:rFonts w:eastAsia="Calibri" w:cs="Arial"/>
          <w:color w:val="000000"/>
        </w:rPr>
        <w:t>(e) On or before December 31, 2022, the Legislative Auditor shall review the rules promulgated by the Public Service Commission under this section.  The audit shall evaluate the rate-making policy for reasonableness, the complaint process for timeliness, the penalties for effectiveness, and any other metrics the Legislative Auditor deems appropriate.  The Legislative Auditor may recommend that the rule be reauthorized, reauthorized with amendment, or repealed.</w:t>
      </w:r>
    </w:p>
    <w:p w14:paraId="4CDC4AB4" w14:textId="77777777" w:rsidR="005A1273" w:rsidRPr="00227EB7" w:rsidRDefault="005A1273" w:rsidP="005A127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A2AA81E" w14:textId="77777777" w:rsidR="005A1273" w:rsidRPr="00227EB7" w:rsidRDefault="005A1273" w:rsidP="005A1273">
      <w:pPr>
        <w:pStyle w:val="SectionBody"/>
        <w:spacing w:line="240" w:lineRule="auto"/>
        <w:rPr>
          <w:rFonts w:cs="Arial"/>
        </w:rPr>
      </w:pPr>
    </w:p>
    <w:p w14:paraId="118060BE" w14:textId="77777777" w:rsidR="005A1273" w:rsidRPr="00227EB7" w:rsidRDefault="005A1273" w:rsidP="005A1273">
      <w:pPr>
        <w:spacing w:line="240" w:lineRule="auto"/>
        <w:ind w:left="720" w:right="720" w:firstLine="180"/>
        <w:rPr>
          <w:rFonts w:cs="Arial"/>
        </w:rPr>
      </w:pPr>
    </w:p>
    <w:p w14:paraId="050C0456" w14:textId="77777777" w:rsidR="005A1273" w:rsidRPr="00227EB7" w:rsidRDefault="005A1273" w:rsidP="005A1273">
      <w:pPr>
        <w:spacing w:line="240" w:lineRule="auto"/>
        <w:ind w:left="720" w:right="720"/>
        <w:rPr>
          <w:rFonts w:cs="Arial"/>
        </w:rPr>
      </w:pPr>
      <w:r w:rsidRPr="00227EB7">
        <w:rPr>
          <w:rFonts w:cs="Arial"/>
        </w:rPr>
        <w:t>...............................................................</w:t>
      </w:r>
    </w:p>
    <w:p w14:paraId="390F0A45" w14:textId="77777777" w:rsidR="005A1273" w:rsidRPr="00227EB7" w:rsidRDefault="005A1273" w:rsidP="005A127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109C74B" w14:textId="77777777" w:rsidR="005A1273" w:rsidRPr="00227EB7" w:rsidRDefault="005A1273" w:rsidP="005A1273">
      <w:pPr>
        <w:spacing w:line="240" w:lineRule="auto"/>
        <w:ind w:left="720" w:right="720"/>
        <w:rPr>
          <w:rFonts w:cs="Arial"/>
        </w:rPr>
      </w:pPr>
    </w:p>
    <w:p w14:paraId="3F2F5400" w14:textId="77777777" w:rsidR="005A1273" w:rsidRPr="00227EB7" w:rsidRDefault="005A1273" w:rsidP="005A1273">
      <w:pPr>
        <w:spacing w:line="240" w:lineRule="auto"/>
        <w:ind w:left="720" w:right="720"/>
        <w:rPr>
          <w:rFonts w:cs="Arial"/>
        </w:rPr>
      </w:pPr>
    </w:p>
    <w:p w14:paraId="15B64FFB" w14:textId="77777777" w:rsidR="005A1273" w:rsidRPr="00227EB7" w:rsidRDefault="005A1273" w:rsidP="005A12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E270AB5" w14:textId="77777777" w:rsidR="005A1273" w:rsidRPr="00227EB7" w:rsidRDefault="005A1273" w:rsidP="005A127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AD26FEA" w14:textId="77777777" w:rsidR="005A1273" w:rsidRPr="00227EB7" w:rsidRDefault="005A1273" w:rsidP="005A12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61C134A" w14:textId="77777777" w:rsidR="005A1273" w:rsidRPr="00227EB7" w:rsidRDefault="005A1273" w:rsidP="005A12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1CC8F6" w14:textId="77777777" w:rsidR="005A1273" w:rsidRPr="00227EB7" w:rsidRDefault="005A1273" w:rsidP="005A12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565F5A" w14:textId="77777777" w:rsidR="005A1273" w:rsidRPr="00227EB7" w:rsidRDefault="005A1273" w:rsidP="005A12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9505AB" w14:textId="77777777" w:rsidR="005A1273" w:rsidRPr="00227EB7" w:rsidRDefault="005A1273" w:rsidP="005A1273">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5074246" w14:textId="77777777" w:rsidR="005A1273" w:rsidRPr="00227EB7" w:rsidRDefault="005A1273" w:rsidP="005A12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86200B" w14:textId="77777777" w:rsidR="005A1273" w:rsidRPr="00227EB7" w:rsidRDefault="005A1273" w:rsidP="005A12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880AB4"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40F8AE2" w14:textId="77777777" w:rsidR="005A1273" w:rsidRPr="00227EB7" w:rsidRDefault="005A1273" w:rsidP="005A1273">
      <w:pPr>
        <w:tabs>
          <w:tab w:val="center" w:pos="2610"/>
        </w:tabs>
        <w:spacing w:line="240" w:lineRule="auto"/>
        <w:ind w:right="720"/>
        <w:rPr>
          <w:rFonts w:cs="Arial"/>
        </w:rPr>
      </w:pPr>
      <w:r w:rsidRPr="00227EB7">
        <w:rPr>
          <w:rFonts w:cs="Arial"/>
          <w:i/>
          <w:iCs/>
        </w:rPr>
        <w:tab/>
        <w:t>Clerk of the House of Delegates</w:t>
      </w:r>
    </w:p>
    <w:p w14:paraId="134FFBD0"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7C09D7"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926E8B"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7A7CAFF" w14:textId="77777777" w:rsidR="005A1273" w:rsidRPr="00227EB7" w:rsidRDefault="005A1273" w:rsidP="005A1273">
      <w:pPr>
        <w:tabs>
          <w:tab w:val="left" w:pos="-1255"/>
          <w:tab w:val="left" w:pos="-720"/>
          <w:tab w:val="center" w:pos="3960"/>
        </w:tabs>
        <w:spacing w:line="240" w:lineRule="auto"/>
        <w:ind w:right="720"/>
        <w:rPr>
          <w:rFonts w:cs="Arial"/>
        </w:rPr>
      </w:pPr>
      <w:r w:rsidRPr="00227EB7">
        <w:rPr>
          <w:rFonts w:cs="Arial"/>
          <w:i/>
          <w:iCs/>
        </w:rPr>
        <w:tab/>
        <w:t>Clerk of the Senate</w:t>
      </w:r>
    </w:p>
    <w:p w14:paraId="0B238643"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E261D9"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D0B3CC"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88E7D97" w14:textId="77777777" w:rsidR="005A1273" w:rsidRPr="00227EB7" w:rsidRDefault="005A1273" w:rsidP="005A127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D74D396"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E5F125"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60CF24"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9F7627B" w14:textId="77777777" w:rsidR="005A1273" w:rsidRPr="00227EB7" w:rsidRDefault="005A1273" w:rsidP="005A1273">
      <w:pPr>
        <w:tabs>
          <w:tab w:val="center" w:pos="6210"/>
        </w:tabs>
        <w:spacing w:line="240" w:lineRule="auto"/>
        <w:ind w:right="720"/>
        <w:rPr>
          <w:rFonts w:cs="Arial"/>
        </w:rPr>
      </w:pPr>
      <w:r w:rsidRPr="00227EB7">
        <w:rPr>
          <w:rFonts w:cs="Arial"/>
        </w:rPr>
        <w:tab/>
      </w:r>
      <w:r w:rsidRPr="00227EB7">
        <w:rPr>
          <w:rFonts w:cs="Arial"/>
          <w:i/>
          <w:iCs/>
        </w:rPr>
        <w:t>President of the Senate</w:t>
      </w:r>
    </w:p>
    <w:p w14:paraId="5289F0AF"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E347EA"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4A836B" w14:textId="77777777" w:rsidR="005A1273" w:rsidRPr="00227EB7" w:rsidRDefault="005A1273" w:rsidP="005A12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7A08E8B" w14:textId="77777777" w:rsidR="005A1273" w:rsidRPr="00227EB7" w:rsidRDefault="005A1273" w:rsidP="005A1273">
      <w:pPr>
        <w:spacing w:line="240" w:lineRule="auto"/>
        <w:ind w:right="720"/>
        <w:jc w:val="both"/>
        <w:rPr>
          <w:rFonts w:cs="Arial"/>
        </w:rPr>
      </w:pPr>
    </w:p>
    <w:p w14:paraId="058928EA" w14:textId="77777777" w:rsidR="005A1273" w:rsidRPr="00227EB7" w:rsidRDefault="005A1273" w:rsidP="005A1273">
      <w:pPr>
        <w:spacing w:line="240" w:lineRule="auto"/>
        <w:ind w:right="720"/>
        <w:jc w:val="both"/>
        <w:rPr>
          <w:rFonts w:cs="Arial"/>
        </w:rPr>
      </w:pPr>
    </w:p>
    <w:p w14:paraId="79F3583E" w14:textId="77777777" w:rsidR="005A1273" w:rsidRPr="00227EB7" w:rsidRDefault="005A1273" w:rsidP="005A1273">
      <w:pPr>
        <w:spacing w:line="240" w:lineRule="auto"/>
        <w:ind w:left="720" w:right="720"/>
        <w:jc w:val="both"/>
        <w:rPr>
          <w:rFonts w:cs="Arial"/>
        </w:rPr>
      </w:pPr>
    </w:p>
    <w:p w14:paraId="078D4E6B" w14:textId="77777777" w:rsidR="005A1273" w:rsidRPr="00227EB7" w:rsidRDefault="005A1273" w:rsidP="005A1273">
      <w:pPr>
        <w:tabs>
          <w:tab w:val="left" w:pos="1080"/>
        </w:tabs>
        <w:spacing w:line="240" w:lineRule="auto"/>
        <w:ind w:left="720" w:right="720"/>
        <w:jc w:val="both"/>
        <w:rPr>
          <w:rFonts w:cs="Arial"/>
        </w:rPr>
      </w:pPr>
      <w:r w:rsidRPr="00227EB7">
        <w:rPr>
          <w:rFonts w:cs="Arial"/>
        </w:rPr>
        <w:tab/>
        <w:t>The within ................................................... this the...........................................</w:t>
      </w:r>
    </w:p>
    <w:p w14:paraId="53061724" w14:textId="77777777" w:rsidR="005A1273" w:rsidRPr="00227EB7" w:rsidRDefault="005A1273" w:rsidP="005A1273">
      <w:pPr>
        <w:tabs>
          <w:tab w:val="left" w:pos="1080"/>
        </w:tabs>
        <w:spacing w:line="240" w:lineRule="auto"/>
        <w:ind w:left="720" w:right="720"/>
        <w:jc w:val="both"/>
        <w:rPr>
          <w:rFonts w:cs="Arial"/>
        </w:rPr>
      </w:pPr>
    </w:p>
    <w:p w14:paraId="2BB2A9BB" w14:textId="77777777" w:rsidR="005A1273" w:rsidRPr="00227EB7" w:rsidRDefault="005A1273" w:rsidP="005A127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02622C2" w14:textId="77777777" w:rsidR="005A1273" w:rsidRPr="00227EB7" w:rsidRDefault="005A1273" w:rsidP="005A1273">
      <w:pPr>
        <w:spacing w:line="240" w:lineRule="auto"/>
        <w:ind w:left="720" w:right="720"/>
        <w:jc w:val="both"/>
        <w:rPr>
          <w:rFonts w:cs="Arial"/>
        </w:rPr>
      </w:pPr>
    </w:p>
    <w:p w14:paraId="52102C51" w14:textId="77777777" w:rsidR="005A1273" w:rsidRPr="00227EB7" w:rsidRDefault="005A1273" w:rsidP="005A1273">
      <w:pPr>
        <w:spacing w:line="240" w:lineRule="auto"/>
        <w:ind w:left="720" w:right="720"/>
        <w:jc w:val="both"/>
        <w:rPr>
          <w:rFonts w:cs="Arial"/>
        </w:rPr>
      </w:pPr>
    </w:p>
    <w:p w14:paraId="5180EFF9" w14:textId="77777777" w:rsidR="005A1273" w:rsidRPr="00227EB7" w:rsidRDefault="005A1273" w:rsidP="005A127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A8315CC" w14:textId="77777777" w:rsidR="005A1273" w:rsidRPr="0089333F" w:rsidRDefault="005A1273" w:rsidP="005A127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DAA4099" w14:textId="37B8A629" w:rsidR="006865E9" w:rsidRPr="008E3D63" w:rsidRDefault="006865E9" w:rsidP="00037806">
      <w:pPr>
        <w:ind w:firstLine="720"/>
        <w:jc w:val="both"/>
      </w:pPr>
    </w:p>
    <w:sectPr w:rsidR="006865E9" w:rsidRPr="008E3D63"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3E1D" w14:textId="77777777" w:rsidR="00766040" w:rsidRPr="00B844FE" w:rsidRDefault="00766040" w:rsidP="00B844FE">
      <w:r>
        <w:separator/>
      </w:r>
    </w:p>
  </w:endnote>
  <w:endnote w:type="continuationSeparator" w:id="0">
    <w:p w14:paraId="003B4FDB" w14:textId="77777777" w:rsidR="00766040" w:rsidRPr="00B844FE" w:rsidRDefault="007660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7844" w14:textId="77777777"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B07882" w14:textId="58CB151A" w:rsidR="009923CB" w:rsidRPr="00B844FE" w:rsidRDefault="009923CB" w:rsidP="00B844FE"/>
  <w:p w14:paraId="170BCE93" w14:textId="77777777" w:rsidR="009923CB" w:rsidRDefault="009923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78CF" w14:textId="7AC07CE9" w:rsidR="008E0246" w:rsidRDefault="008E0246" w:rsidP="008E0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3E2B9" w14:textId="6386ECE8" w:rsidR="009923CB" w:rsidRPr="008E0246" w:rsidRDefault="009923CB" w:rsidP="008E0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CB55" w14:textId="77777777" w:rsidR="00766040" w:rsidRPr="00B844FE" w:rsidRDefault="00766040" w:rsidP="00B844FE">
      <w:r>
        <w:separator/>
      </w:r>
    </w:p>
  </w:footnote>
  <w:footnote w:type="continuationSeparator" w:id="0">
    <w:p w14:paraId="42B8CD55" w14:textId="77777777" w:rsidR="00766040" w:rsidRPr="00B844FE" w:rsidRDefault="007660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25A18" w14:textId="77777777" w:rsidR="009923CB" w:rsidRPr="00B844FE" w:rsidRDefault="009923CB">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D893" w14:textId="219DA7B2" w:rsidR="00C24FC6" w:rsidRDefault="00651A47">
    <w:pPr>
      <w:pStyle w:val="Header"/>
    </w:pPr>
    <w:proofErr w:type="spellStart"/>
    <w:r>
      <w:t>En</w:t>
    </w:r>
    <w:r w:rsidR="008E3D63">
      <w:t>r</w:t>
    </w:r>
    <w:proofErr w:type="spellEnd"/>
    <w:r w:rsidR="00C24FC6">
      <w:t xml:space="preserve"> HB 3130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37806"/>
    <w:rsid w:val="0006773F"/>
    <w:rsid w:val="00085D22"/>
    <w:rsid w:val="000C5C77"/>
    <w:rsid w:val="0010070F"/>
    <w:rsid w:val="0015112E"/>
    <w:rsid w:val="001552E7"/>
    <w:rsid w:val="001566B4"/>
    <w:rsid w:val="001C279E"/>
    <w:rsid w:val="001D459E"/>
    <w:rsid w:val="001F0F3A"/>
    <w:rsid w:val="002017C5"/>
    <w:rsid w:val="00255EF4"/>
    <w:rsid w:val="0027011C"/>
    <w:rsid w:val="00274200"/>
    <w:rsid w:val="00275740"/>
    <w:rsid w:val="002A0269"/>
    <w:rsid w:val="002B5508"/>
    <w:rsid w:val="00303279"/>
    <w:rsid w:val="00303684"/>
    <w:rsid w:val="003143F5"/>
    <w:rsid w:val="00314854"/>
    <w:rsid w:val="00347B08"/>
    <w:rsid w:val="003672F1"/>
    <w:rsid w:val="003A1D9F"/>
    <w:rsid w:val="003C0692"/>
    <w:rsid w:val="003C51CD"/>
    <w:rsid w:val="003C7D27"/>
    <w:rsid w:val="003E0BC8"/>
    <w:rsid w:val="004247A2"/>
    <w:rsid w:val="0043067A"/>
    <w:rsid w:val="0045128B"/>
    <w:rsid w:val="004B2795"/>
    <w:rsid w:val="004C13DD"/>
    <w:rsid w:val="004E3441"/>
    <w:rsid w:val="00556F45"/>
    <w:rsid w:val="005946FF"/>
    <w:rsid w:val="005A1273"/>
    <w:rsid w:val="005A5366"/>
    <w:rsid w:val="0060106F"/>
    <w:rsid w:val="00637E73"/>
    <w:rsid w:val="00651A47"/>
    <w:rsid w:val="006865E9"/>
    <w:rsid w:val="00691F3E"/>
    <w:rsid w:val="00694BFB"/>
    <w:rsid w:val="006A106B"/>
    <w:rsid w:val="006B43CE"/>
    <w:rsid w:val="006C523D"/>
    <w:rsid w:val="006D4036"/>
    <w:rsid w:val="006E2C01"/>
    <w:rsid w:val="00727C3D"/>
    <w:rsid w:val="00766040"/>
    <w:rsid w:val="007E02CF"/>
    <w:rsid w:val="007F1CF5"/>
    <w:rsid w:val="00834EDE"/>
    <w:rsid w:val="008736AA"/>
    <w:rsid w:val="008D275D"/>
    <w:rsid w:val="008D2B0C"/>
    <w:rsid w:val="008E0246"/>
    <w:rsid w:val="008E3D63"/>
    <w:rsid w:val="00980327"/>
    <w:rsid w:val="009923CB"/>
    <w:rsid w:val="009F1067"/>
    <w:rsid w:val="00A02BCE"/>
    <w:rsid w:val="00A31E01"/>
    <w:rsid w:val="00A527AD"/>
    <w:rsid w:val="00A718CF"/>
    <w:rsid w:val="00AE48A0"/>
    <w:rsid w:val="00AE61BE"/>
    <w:rsid w:val="00AF4757"/>
    <w:rsid w:val="00B16F25"/>
    <w:rsid w:val="00B24422"/>
    <w:rsid w:val="00B80C20"/>
    <w:rsid w:val="00B844FE"/>
    <w:rsid w:val="00BC562B"/>
    <w:rsid w:val="00C24FC6"/>
    <w:rsid w:val="00C33014"/>
    <w:rsid w:val="00C33434"/>
    <w:rsid w:val="00C34869"/>
    <w:rsid w:val="00C42EB6"/>
    <w:rsid w:val="00C85096"/>
    <w:rsid w:val="00CB20EF"/>
    <w:rsid w:val="00CD12CB"/>
    <w:rsid w:val="00CD36CF"/>
    <w:rsid w:val="00CF1DCA"/>
    <w:rsid w:val="00D31CF5"/>
    <w:rsid w:val="00D579FC"/>
    <w:rsid w:val="00DE526B"/>
    <w:rsid w:val="00DF199D"/>
    <w:rsid w:val="00E01542"/>
    <w:rsid w:val="00E1061C"/>
    <w:rsid w:val="00E17B41"/>
    <w:rsid w:val="00E365F1"/>
    <w:rsid w:val="00E379D8"/>
    <w:rsid w:val="00E45F8D"/>
    <w:rsid w:val="00E62F48"/>
    <w:rsid w:val="00E831B3"/>
    <w:rsid w:val="00E9550A"/>
    <w:rsid w:val="00EE70CB"/>
    <w:rsid w:val="00F23775"/>
    <w:rsid w:val="00F33EFF"/>
    <w:rsid w:val="00F41A77"/>
    <w:rsid w:val="00F41CA2"/>
    <w:rsid w:val="00F443C0"/>
    <w:rsid w:val="00F62EFB"/>
    <w:rsid w:val="00F9232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9923CB"/>
    <w:rPr>
      <w:rFonts w:eastAsia="Calibri"/>
      <w:b/>
      <w:color w:val="000000"/>
    </w:rPr>
  </w:style>
  <w:style w:type="character" w:customStyle="1" w:styleId="SectionBodyChar">
    <w:name w:val="Section Body Char"/>
    <w:link w:val="SectionBody"/>
    <w:rsid w:val="009923CB"/>
    <w:rPr>
      <w:rFonts w:eastAsia="Calibri"/>
      <w:color w:val="000000"/>
    </w:rPr>
  </w:style>
  <w:style w:type="character" w:customStyle="1" w:styleId="ArticleHeadingChar">
    <w:name w:val="Article Heading Char"/>
    <w:link w:val="ArticleHeading"/>
    <w:rsid w:val="009923CB"/>
    <w:rPr>
      <w:rFonts w:eastAsia="Calibri"/>
      <w:b/>
      <w:caps/>
      <w:color w:val="000000"/>
      <w:sz w:val="24"/>
    </w:rPr>
  </w:style>
  <w:style w:type="character" w:styleId="PageNumber">
    <w:name w:val="page number"/>
    <w:basedOn w:val="DefaultParagraphFont"/>
    <w:uiPriority w:val="99"/>
    <w:semiHidden/>
    <w:locked/>
    <w:rsid w:val="008E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5C0F40"/>
    <w:rsid w:val="00722708"/>
    <w:rsid w:val="007D104B"/>
    <w:rsid w:val="00AD7DD9"/>
    <w:rsid w:val="00B81A6C"/>
    <w:rsid w:val="00E5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E57963"/>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8</cp:revision>
  <dcterms:created xsi:type="dcterms:W3CDTF">2021-04-12T19:10:00Z</dcterms:created>
  <dcterms:modified xsi:type="dcterms:W3CDTF">2021-04-12T19:36:00Z</dcterms:modified>
</cp:coreProperties>
</file>